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48C" w:rsidRPr="001B67E3" w:rsidRDefault="00951D0F" w:rsidP="00951D0F">
      <w:pPr>
        <w:jc w:val="center"/>
        <w:rPr>
          <w:rFonts w:ascii="Arial" w:hAnsi="Arial" w:cs="Arial"/>
          <w:b/>
          <w:lang w:val="mk-MK"/>
        </w:rPr>
      </w:pPr>
      <w:r w:rsidRPr="001B67E3">
        <w:rPr>
          <w:rFonts w:ascii="Arial" w:hAnsi="Arial" w:cs="Arial"/>
          <w:b/>
          <w:sz w:val="28"/>
          <w:szCs w:val="28"/>
          <w:lang w:val="mk-MK"/>
        </w:rPr>
        <w:t>ОГЛАС</w:t>
      </w:r>
      <w:r w:rsidRPr="001B67E3">
        <w:rPr>
          <w:rFonts w:ascii="Arial" w:hAnsi="Arial" w:cs="Arial"/>
          <w:b/>
          <w:lang w:val="mk-MK"/>
        </w:rPr>
        <w:t xml:space="preserve"> бр 01/24</w:t>
      </w:r>
    </w:p>
    <w:p w:rsidR="001B67E3" w:rsidRPr="001B67E3" w:rsidRDefault="001B67E3" w:rsidP="001B67E3">
      <w:pPr>
        <w:jc w:val="center"/>
        <w:rPr>
          <w:rFonts w:ascii="Arial" w:hAnsi="Arial" w:cs="Arial"/>
          <w:b/>
          <w:lang w:val="mk-MK"/>
        </w:rPr>
      </w:pPr>
      <w:r>
        <w:rPr>
          <w:rFonts w:ascii="Arial" w:hAnsi="Arial" w:cs="Arial"/>
          <w:b/>
          <w:lang w:val="mk-MK"/>
        </w:rPr>
        <w:t>з</w:t>
      </w:r>
      <w:r w:rsidR="00951D0F" w:rsidRPr="001B67E3">
        <w:rPr>
          <w:rFonts w:ascii="Arial" w:hAnsi="Arial" w:cs="Arial"/>
          <w:b/>
          <w:lang w:val="mk-MK"/>
        </w:rPr>
        <w:t>а продажба на движна ствар – хаварисано нерегистрирано патничко моторно мозило во сопственот на Црвен крст на РСМ Општинска организација Велес</w:t>
      </w:r>
    </w:p>
    <w:p w:rsidR="00951D0F" w:rsidRDefault="00951D0F" w:rsidP="00951D0F">
      <w:pPr>
        <w:rPr>
          <w:rFonts w:ascii="Arial" w:hAnsi="Arial" w:cs="Arial"/>
          <w:lang w:val="mk-MK"/>
        </w:rPr>
      </w:pPr>
      <w:r>
        <w:rPr>
          <w:rFonts w:ascii="Arial" w:hAnsi="Arial" w:cs="Arial"/>
          <w:lang w:val="mk-MK"/>
        </w:rPr>
        <w:t>Комисијата за набавки при Црвен крст на РСМ Општинска организација Велес согласно одлуката за продажба на патничко моторно возило бр. 02-74/11 од 22.12.2021 година објавува оглас за  продажба на движна ствар – хаварисано нерегистрирано патничко моторно мозило по пат на усмено јавно наддавање.</w:t>
      </w:r>
    </w:p>
    <w:tbl>
      <w:tblPr>
        <w:tblStyle w:val="TableGrid"/>
        <w:tblW w:w="0" w:type="auto"/>
        <w:tblLook w:val="04A0"/>
      </w:tblPr>
      <w:tblGrid>
        <w:gridCol w:w="738"/>
        <w:gridCol w:w="2160"/>
        <w:gridCol w:w="1890"/>
        <w:gridCol w:w="1596"/>
        <w:gridCol w:w="1596"/>
        <w:gridCol w:w="1596"/>
      </w:tblGrid>
      <w:tr w:rsidR="00951D0F" w:rsidTr="00951D0F">
        <w:trPr>
          <w:trHeight w:val="701"/>
        </w:trPr>
        <w:tc>
          <w:tcPr>
            <w:tcW w:w="738" w:type="dxa"/>
          </w:tcPr>
          <w:p w:rsidR="00951D0F" w:rsidRDefault="00951D0F" w:rsidP="00951D0F">
            <w:pPr>
              <w:rPr>
                <w:rFonts w:ascii="Arial" w:hAnsi="Arial" w:cs="Arial"/>
                <w:lang w:val="mk-MK"/>
              </w:rPr>
            </w:pPr>
            <w:r>
              <w:rPr>
                <w:rFonts w:ascii="Arial" w:hAnsi="Arial" w:cs="Arial"/>
                <w:lang w:val="mk-MK"/>
              </w:rPr>
              <w:t>Ред. број</w:t>
            </w:r>
          </w:p>
        </w:tc>
        <w:tc>
          <w:tcPr>
            <w:tcW w:w="2160" w:type="dxa"/>
          </w:tcPr>
          <w:p w:rsidR="00951D0F" w:rsidRDefault="00951D0F" w:rsidP="00951D0F">
            <w:pPr>
              <w:jc w:val="center"/>
              <w:rPr>
                <w:rFonts w:ascii="Arial" w:hAnsi="Arial" w:cs="Arial"/>
                <w:lang w:val="mk-MK"/>
              </w:rPr>
            </w:pPr>
            <w:r>
              <w:rPr>
                <w:rFonts w:ascii="Arial" w:hAnsi="Arial" w:cs="Arial"/>
                <w:lang w:val="mk-MK"/>
              </w:rPr>
              <w:t>Движна ствар</w:t>
            </w:r>
          </w:p>
        </w:tc>
        <w:tc>
          <w:tcPr>
            <w:tcW w:w="1890" w:type="dxa"/>
          </w:tcPr>
          <w:p w:rsidR="00951D0F" w:rsidRDefault="00951D0F" w:rsidP="00951D0F">
            <w:pPr>
              <w:jc w:val="center"/>
              <w:rPr>
                <w:rFonts w:ascii="Arial" w:hAnsi="Arial" w:cs="Arial"/>
                <w:lang w:val="mk-MK"/>
              </w:rPr>
            </w:pPr>
            <w:r>
              <w:rPr>
                <w:rFonts w:ascii="Arial" w:hAnsi="Arial" w:cs="Arial"/>
                <w:lang w:val="mk-MK"/>
              </w:rPr>
              <w:t>Процената вредност на хаварисано моторно возило</w:t>
            </w:r>
          </w:p>
        </w:tc>
        <w:tc>
          <w:tcPr>
            <w:tcW w:w="1596" w:type="dxa"/>
          </w:tcPr>
          <w:p w:rsidR="00951D0F" w:rsidRDefault="00951D0F" w:rsidP="00951D0F">
            <w:pPr>
              <w:jc w:val="center"/>
              <w:rPr>
                <w:rFonts w:ascii="Arial" w:hAnsi="Arial" w:cs="Arial"/>
                <w:lang w:val="mk-MK"/>
              </w:rPr>
            </w:pPr>
            <w:r>
              <w:rPr>
                <w:rFonts w:ascii="Arial" w:hAnsi="Arial" w:cs="Arial"/>
                <w:lang w:val="mk-MK"/>
              </w:rPr>
              <w:t>Почетен износ</w:t>
            </w:r>
          </w:p>
        </w:tc>
        <w:tc>
          <w:tcPr>
            <w:tcW w:w="1596" w:type="dxa"/>
          </w:tcPr>
          <w:p w:rsidR="00951D0F" w:rsidRDefault="00951D0F" w:rsidP="00951D0F">
            <w:pPr>
              <w:jc w:val="center"/>
              <w:rPr>
                <w:rFonts w:ascii="Arial" w:hAnsi="Arial" w:cs="Arial"/>
                <w:lang w:val="mk-MK"/>
              </w:rPr>
            </w:pPr>
            <w:r>
              <w:rPr>
                <w:rFonts w:ascii="Arial" w:hAnsi="Arial" w:cs="Arial"/>
                <w:lang w:val="mk-MK"/>
              </w:rPr>
              <w:t>депозит</w:t>
            </w:r>
          </w:p>
        </w:tc>
        <w:tc>
          <w:tcPr>
            <w:tcW w:w="1596" w:type="dxa"/>
          </w:tcPr>
          <w:p w:rsidR="00951D0F" w:rsidRDefault="00951D0F" w:rsidP="00951D0F">
            <w:pPr>
              <w:jc w:val="center"/>
              <w:rPr>
                <w:rFonts w:ascii="Arial" w:hAnsi="Arial" w:cs="Arial"/>
                <w:lang w:val="mk-MK"/>
              </w:rPr>
            </w:pPr>
            <w:r>
              <w:rPr>
                <w:rFonts w:ascii="Arial" w:hAnsi="Arial" w:cs="Arial"/>
                <w:lang w:val="mk-MK"/>
              </w:rPr>
              <w:t>Минимален чекор за наддавање</w:t>
            </w:r>
          </w:p>
        </w:tc>
      </w:tr>
      <w:tr w:rsidR="00951D0F" w:rsidTr="00951D0F">
        <w:trPr>
          <w:trHeight w:val="719"/>
        </w:trPr>
        <w:tc>
          <w:tcPr>
            <w:tcW w:w="738" w:type="dxa"/>
          </w:tcPr>
          <w:p w:rsidR="00951D0F" w:rsidRDefault="00951D0F" w:rsidP="00951D0F">
            <w:pPr>
              <w:rPr>
                <w:rFonts w:ascii="Arial" w:hAnsi="Arial" w:cs="Arial"/>
                <w:lang w:val="mk-MK"/>
              </w:rPr>
            </w:pPr>
            <w:r>
              <w:rPr>
                <w:rFonts w:ascii="Arial" w:hAnsi="Arial" w:cs="Arial"/>
                <w:lang w:val="mk-MK"/>
              </w:rPr>
              <w:t>1.</w:t>
            </w:r>
          </w:p>
        </w:tc>
        <w:tc>
          <w:tcPr>
            <w:tcW w:w="2160" w:type="dxa"/>
          </w:tcPr>
          <w:p w:rsidR="00951D0F" w:rsidRPr="00CA6F23" w:rsidRDefault="00951D0F" w:rsidP="00951D0F">
            <w:pPr>
              <w:rPr>
                <w:rFonts w:ascii="Arial" w:hAnsi="Arial" w:cs="Arial"/>
                <w:lang w:val="mk-MK"/>
              </w:rPr>
            </w:pPr>
            <w:r>
              <w:rPr>
                <w:rFonts w:ascii="Arial" w:hAnsi="Arial" w:cs="Arial"/>
                <w:lang w:val="mk-MK"/>
              </w:rPr>
              <w:t xml:space="preserve">Патничко моторно возило </w:t>
            </w:r>
            <w:r>
              <w:rPr>
                <w:rFonts w:ascii="Arial" w:hAnsi="Arial" w:cs="Arial"/>
              </w:rPr>
              <w:t xml:space="preserve">LEND ROVER </w:t>
            </w:r>
            <w:r w:rsidR="00CA6F23">
              <w:rPr>
                <w:rFonts w:ascii="Arial" w:hAnsi="Arial" w:cs="Arial"/>
                <w:lang w:val="mk-MK"/>
              </w:rPr>
              <w:t>109</w:t>
            </w:r>
          </w:p>
        </w:tc>
        <w:tc>
          <w:tcPr>
            <w:tcW w:w="1890" w:type="dxa"/>
          </w:tcPr>
          <w:p w:rsidR="00951D0F" w:rsidRDefault="00951D0F" w:rsidP="00951D0F">
            <w:pPr>
              <w:jc w:val="center"/>
              <w:rPr>
                <w:rFonts w:ascii="Arial" w:hAnsi="Arial" w:cs="Arial"/>
                <w:lang w:val="mk-MK"/>
              </w:rPr>
            </w:pPr>
          </w:p>
          <w:p w:rsidR="00951D0F" w:rsidRPr="00951D0F" w:rsidRDefault="00951D0F" w:rsidP="00951D0F">
            <w:pPr>
              <w:jc w:val="center"/>
              <w:rPr>
                <w:rFonts w:ascii="Arial" w:hAnsi="Arial" w:cs="Arial"/>
              </w:rPr>
            </w:pPr>
            <w:r>
              <w:rPr>
                <w:rFonts w:ascii="Arial" w:hAnsi="Arial" w:cs="Arial"/>
              </w:rPr>
              <w:t>154.070,00</w:t>
            </w:r>
          </w:p>
        </w:tc>
        <w:tc>
          <w:tcPr>
            <w:tcW w:w="1596" w:type="dxa"/>
          </w:tcPr>
          <w:p w:rsidR="00951D0F" w:rsidRDefault="00951D0F" w:rsidP="00951D0F">
            <w:pPr>
              <w:rPr>
                <w:rFonts w:ascii="Arial" w:hAnsi="Arial" w:cs="Arial"/>
                <w:lang w:val="mk-MK"/>
              </w:rPr>
            </w:pPr>
          </w:p>
          <w:p w:rsidR="00951D0F" w:rsidRDefault="00951D0F" w:rsidP="00CD7642">
            <w:pPr>
              <w:jc w:val="center"/>
              <w:rPr>
                <w:rFonts w:ascii="Arial" w:hAnsi="Arial" w:cs="Arial"/>
                <w:lang w:val="mk-MK"/>
              </w:rPr>
            </w:pPr>
            <w:r>
              <w:rPr>
                <w:rFonts w:ascii="Arial" w:hAnsi="Arial" w:cs="Arial"/>
              </w:rPr>
              <w:t>154.070,00</w:t>
            </w:r>
          </w:p>
        </w:tc>
        <w:tc>
          <w:tcPr>
            <w:tcW w:w="1596" w:type="dxa"/>
          </w:tcPr>
          <w:p w:rsidR="00951D0F" w:rsidRPr="00951D0F" w:rsidRDefault="00951D0F" w:rsidP="00951D0F">
            <w:pPr>
              <w:rPr>
                <w:rFonts w:ascii="Arial" w:hAnsi="Arial" w:cs="Arial"/>
                <w:lang w:val="mk-MK"/>
              </w:rPr>
            </w:pPr>
            <w:r>
              <w:rPr>
                <w:rFonts w:ascii="Arial" w:hAnsi="Arial" w:cs="Arial"/>
                <w:lang w:val="mk-MK"/>
              </w:rPr>
              <w:t>10 проценти од почетна цена</w:t>
            </w:r>
          </w:p>
        </w:tc>
        <w:tc>
          <w:tcPr>
            <w:tcW w:w="1596" w:type="dxa"/>
          </w:tcPr>
          <w:p w:rsidR="00951D0F" w:rsidRDefault="00951D0F" w:rsidP="00951D0F">
            <w:pPr>
              <w:rPr>
                <w:rFonts w:ascii="Arial" w:hAnsi="Arial" w:cs="Arial"/>
                <w:lang w:val="mk-MK"/>
              </w:rPr>
            </w:pPr>
          </w:p>
          <w:p w:rsidR="00951D0F" w:rsidRDefault="00951D0F" w:rsidP="00951D0F">
            <w:pPr>
              <w:rPr>
                <w:rFonts w:ascii="Arial" w:hAnsi="Arial" w:cs="Arial"/>
                <w:lang w:val="mk-MK"/>
              </w:rPr>
            </w:pPr>
            <w:r>
              <w:rPr>
                <w:rFonts w:ascii="Arial" w:hAnsi="Arial" w:cs="Arial"/>
                <w:lang w:val="mk-MK"/>
              </w:rPr>
              <w:t>1.000,00</w:t>
            </w:r>
          </w:p>
        </w:tc>
      </w:tr>
    </w:tbl>
    <w:p w:rsidR="00CA6F23" w:rsidRPr="001B67E3" w:rsidRDefault="00CA6F23" w:rsidP="00951D0F">
      <w:pPr>
        <w:rPr>
          <w:rFonts w:ascii="Arial" w:hAnsi="Arial" w:cs="Arial"/>
          <w:b/>
          <w:lang w:val="mk-MK"/>
        </w:rPr>
      </w:pPr>
    </w:p>
    <w:p w:rsidR="001B67E3" w:rsidRDefault="00951D0F" w:rsidP="001B67E3">
      <w:pPr>
        <w:rPr>
          <w:rFonts w:ascii="Arial" w:hAnsi="Arial" w:cs="Arial"/>
          <w:b/>
          <w:lang w:val="mk-MK"/>
        </w:rPr>
      </w:pPr>
      <w:r w:rsidRPr="001B67E3">
        <w:rPr>
          <w:rFonts w:ascii="Arial" w:hAnsi="Arial" w:cs="Arial"/>
          <w:b/>
          <w:lang w:val="mk-MK"/>
        </w:rPr>
        <w:t>Предмет на јавното усмено наддавање</w:t>
      </w:r>
    </w:p>
    <w:p w:rsidR="00CA6F23" w:rsidRPr="001B67E3" w:rsidRDefault="00CA6F23" w:rsidP="001B67E3">
      <w:pPr>
        <w:rPr>
          <w:rFonts w:ascii="Arial" w:hAnsi="Arial" w:cs="Arial"/>
          <w:b/>
          <w:lang w:val="mk-MK"/>
        </w:rPr>
      </w:pPr>
      <w:r>
        <w:rPr>
          <w:rFonts w:ascii="Arial" w:hAnsi="Arial" w:cs="Arial"/>
          <w:lang w:val="mk-MK"/>
        </w:rPr>
        <w:t>Предмет на усменото јавно наддавање е продажба на движна ствар – хаварисано нерегистрирано патничко моторно мозило во сопственот на Црвен крст на РСМ Општинска организација Велес</w:t>
      </w:r>
    </w:p>
    <w:tbl>
      <w:tblPr>
        <w:tblStyle w:val="TableGrid"/>
        <w:tblW w:w="0" w:type="auto"/>
        <w:tblLook w:val="04A0"/>
      </w:tblPr>
      <w:tblGrid>
        <w:gridCol w:w="4788"/>
        <w:gridCol w:w="4788"/>
      </w:tblGrid>
      <w:tr w:rsidR="00CA6F23" w:rsidTr="001B67E3">
        <w:trPr>
          <w:trHeight w:val="431"/>
        </w:trPr>
        <w:tc>
          <w:tcPr>
            <w:tcW w:w="4788" w:type="dxa"/>
          </w:tcPr>
          <w:p w:rsidR="00CA6F23" w:rsidRDefault="00CA6F23">
            <w:pPr>
              <w:rPr>
                <w:rFonts w:ascii="Arial" w:hAnsi="Arial" w:cs="Arial"/>
                <w:lang w:val="mk-MK"/>
              </w:rPr>
            </w:pPr>
            <w:r>
              <w:rPr>
                <w:rFonts w:ascii="Arial" w:hAnsi="Arial" w:cs="Arial"/>
                <w:lang w:val="mk-MK"/>
              </w:rPr>
              <w:t>Сопственик</w:t>
            </w:r>
          </w:p>
        </w:tc>
        <w:tc>
          <w:tcPr>
            <w:tcW w:w="4788" w:type="dxa"/>
          </w:tcPr>
          <w:p w:rsidR="00CA6F23" w:rsidRDefault="00CA6F23">
            <w:pPr>
              <w:rPr>
                <w:rFonts w:ascii="Arial" w:hAnsi="Arial" w:cs="Arial"/>
                <w:lang w:val="mk-MK"/>
              </w:rPr>
            </w:pPr>
            <w:r>
              <w:rPr>
                <w:rFonts w:ascii="Arial" w:hAnsi="Arial" w:cs="Arial"/>
                <w:lang w:val="mk-MK"/>
              </w:rPr>
              <w:t>Црвен крст на РСМ Општинска организација Велес</w:t>
            </w:r>
          </w:p>
        </w:tc>
      </w:tr>
      <w:tr w:rsidR="00CA6F23" w:rsidTr="001B67E3">
        <w:trPr>
          <w:trHeight w:val="368"/>
        </w:trPr>
        <w:tc>
          <w:tcPr>
            <w:tcW w:w="4788" w:type="dxa"/>
          </w:tcPr>
          <w:p w:rsidR="00CA6F23" w:rsidRDefault="00CA6F23">
            <w:pPr>
              <w:rPr>
                <w:rFonts w:ascii="Arial" w:hAnsi="Arial" w:cs="Arial"/>
                <w:lang w:val="mk-MK"/>
              </w:rPr>
            </w:pPr>
            <w:r>
              <w:rPr>
                <w:rFonts w:ascii="Arial" w:hAnsi="Arial" w:cs="Arial"/>
                <w:lang w:val="mk-MK"/>
              </w:rPr>
              <w:t>Број на регистрација</w:t>
            </w:r>
          </w:p>
        </w:tc>
        <w:tc>
          <w:tcPr>
            <w:tcW w:w="4788" w:type="dxa"/>
          </w:tcPr>
          <w:p w:rsidR="00CA6F23" w:rsidRDefault="00CA6F23">
            <w:pPr>
              <w:rPr>
                <w:rFonts w:ascii="Arial" w:hAnsi="Arial" w:cs="Arial"/>
                <w:lang w:val="mk-MK"/>
              </w:rPr>
            </w:pPr>
            <w:r>
              <w:rPr>
                <w:rFonts w:ascii="Arial" w:hAnsi="Arial" w:cs="Arial"/>
                <w:lang w:val="mk-MK"/>
              </w:rPr>
              <w:t>ВЕ 268 БЛ – (</w:t>
            </w:r>
            <w:r>
              <w:rPr>
                <w:rFonts w:ascii="Arial" w:hAnsi="Arial" w:cs="Arial"/>
              </w:rPr>
              <w:t xml:space="preserve">VE 268 BL) </w:t>
            </w:r>
            <w:r>
              <w:rPr>
                <w:rFonts w:ascii="Arial" w:hAnsi="Arial" w:cs="Arial"/>
                <w:lang w:val="mk-MK"/>
              </w:rPr>
              <w:t>нерегистрирано</w:t>
            </w:r>
          </w:p>
        </w:tc>
      </w:tr>
      <w:tr w:rsidR="00CA6F23" w:rsidTr="00CA6F23">
        <w:trPr>
          <w:trHeight w:val="431"/>
        </w:trPr>
        <w:tc>
          <w:tcPr>
            <w:tcW w:w="4788" w:type="dxa"/>
          </w:tcPr>
          <w:p w:rsidR="00CA6F23" w:rsidRDefault="00CA6F23">
            <w:pPr>
              <w:rPr>
                <w:rFonts w:ascii="Arial" w:hAnsi="Arial" w:cs="Arial"/>
                <w:lang w:val="mk-MK"/>
              </w:rPr>
            </w:pPr>
            <w:r>
              <w:rPr>
                <w:rFonts w:ascii="Arial" w:hAnsi="Arial" w:cs="Arial"/>
                <w:lang w:val="mk-MK"/>
              </w:rPr>
              <w:t>Вид и намена</w:t>
            </w:r>
          </w:p>
        </w:tc>
        <w:tc>
          <w:tcPr>
            <w:tcW w:w="4788" w:type="dxa"/>
          </w:tcPr>
          <w:p w:rsidR="00CA6F23" w:rsidRPr="00CA6F23" w:rsidRDefault="00CA6F23">
            <w:pPr>
              <w:rPr>
                <w:rFonts w:ascii="Arial" w:hAnsi="Arial" w:cs="Arial"/>
                <w:lang w:val="mk-MK"/>
              </w:rPr>
            </w:pPr>
            <w:r>
              <w:rPr>
                <w:rFonts w:ascii="Arial" w:hAnsi="Arial" w:cs="Arial"/>
                <w:lang w:val="mk-MK"/>
              </w:rPr>
              <w:t>Патничко моторно возило за итна помош со две места за седење</w:t>
            </w:r>
          </w:p>
        </w:tc>
      </w:tr>
      <w:tr w:rsidR="00CA6F23" w:rsidTr="001B67E3">
        <w:trPr>
          <w:trHeight w:val="377"/>
        </w:trPr>
        <w:tc>
          <w:tcPr>
            <w:tcW w:w="4788" w:type="dxa"/>
          </w:tcPr>
          <w:p w:rsidR="00CA6F23" w:rsidRDefault="00CA6F23">
            <w:pPr>
              <w:rPr>
                <w:rFonts w:ascii="Arial" w:hAnsi="Arial" w:cs="Arial"/>
                <w:lang w:val="mk-MK"/>
              </w:rPr>
            </w:pPr>
            <w:r>
              <w:rPr>
                <w:rFonts w:ascii="Arial" w:hAnsi="Arial" w:cs="Arial"/>
                <w:lang w:val="mk-MK"/>
              </w:rPr>
              <w:t>Марка и тип</w:t>
            </w:r>
          </w:p>
        </w:tc>
        <w:tc>
          <w:tcPr>
            <w:tcW w:w="4788" w:type="dxa"/>
          </w:tcPr>
          <w:p w:rsidR="00CA6F23" w:rsidRPr="00CA6F23" w:rsidRDefault="00CA6F23">
            <w:pPr>
              <w:rPr>
                <w:rFonts w:ascii="Arial" w:hAnsi="Arial" w:cs="Arial"/>
                <w:lang w:val="mk-MK"/>
              </w:rPr>
            </w:pPr>
            <w:r>
              <w:rPr>
                <w:rFonts w:ascii="Arial" w:hAnsi="Arial" w:cs="Arial"/>
              </w:rPr>
              <w:t>LAND ROVER 109</w:t>
            </w:r>
          </w:p>
        </w:tc>
      </w:tr>
      <w:tr w:rsidR="00CA6F23" w:rsidTr="00CA6F23">
        <w:trPr>
          <w:trHeight w:val="431"/>
        </w:trPr>
        <w:tc>
          <w:tcPr>
            <w:tcW w:w="4788" w:type="dxa"/>
          </w:tcPr>
          <w:p w:rsidR="00CA6F23" w:rsidRDefault="00CA6F23">
            <w:pPr>
              <w:rPr>
                <w:rFonts w:ascii="Arial" w:hAnsi="Arial" w:cs="Arial"/>
                <w:lang w:val="mk-MK"/>
              </w:rPr>
            </w:pPr>
            <w:r>
              <w:rPr>
                <w:rFonts w:ascii="Arial" w:hAnsi="Arial" w:cs="Arial"/>
                <w:lang w:val="mk-MK"/>
              </w:rPr>
              <w:t>Идентификационен број на возилото</w:t>
            </w:r>
          </w:p>
        </w:tc>
        <w:tc>
          <w:tcPr>
            <w:tcW w:w="4788" w:type="dxa"/>
          </w:tcPr>
          <w:p w:rsidR="00CA6F23" w:rsidRPr="00CA6F23" w:rsidRDefault="00CA6F23">
            <w:pPr>
              <w:rPr>
                <w:rFonts w:ascii="Arial" w:hAnsi="Arial" w:cs="Arial"/>
              </w:rPr>
            </w:pPr>
            <w:r>
              <w:rPr>
                <w:rFonts w:ascii="Arial" w:hAnsi="Arial" w:cs="Arial"/>
                <w:lang w:val="mk-MK"/>
              </w:rPr>
              <w:t>91925179</w:t>
            </w:r>
            <w:r>
              <w:rPr>
                <w:rFonts w:ascii="Arial" w:hAnsi="Arial" w:cs="Arial"/>
              </w:rPr>
              <w:t>C</w:t>
            </w:r>
          </w:p>
        </w:tc>
      </w:tr>
      <w:tr w:rsidR="00CA6F23" w:rsidTr="00CA6F23">
        <w:trPr>
          <w:trHeight w:val="449"/>
        </w:trPr>
        <w:tc>
          <w:tcPr>
            <w:tcW w:w="4788" w:type="dxa"/>
          </w:tcPr>
          <w:p w:rsidR="00CA6F23" w:rsidRDefault="00CA6F23" w:rsidP="00CA6F23">
            <w:pPr>
              <w:rPr>
                <w:rFonts w:ascii="Arial" w:hAnsi="Arial" w:cs="Arial"/>
                <w:lang w:val="mk-MK"/>
              </w:rPr>
            </w:pPr>
            <w:r>
              <w:rPr>
                <w:rFonts w:ascii="Arial" w:hAnsi="Arial" w:cs="Arial"/>
                <w:lang w:val="mk-MK"/>
              </w:rPr>
              <w:t>Идентификационен број на моторот</w:t>
            </w:r>
          </w:p>
        </w:tc>
        <w:tc>
          <w:tcPr>
            <w:tcW w:w="4788" w:type="dxa"/>
          </w:tcPr>
          <w:p w:rsidR="00CA6F23" w:rsidRPr="00CA6F23" w:rsidRDefault="00CA6F23">
            <w:pPr>
              <w:rPr>
                <w:rFonts w:ascii="Arial" w:hAnsi="Arial" w:cs="Arial"/>
                <w:lang w:val="mk-MK"/>
              </w:rPr>
            </w:pPr>
            <w:r>
              <w:rPr>
                <w:rFonts w:ascii="Arial" w:hAnsi="Arial" w:cs="Arial"/>
              </w:rPr>
              <w:t>889500036A</w:t>
            </w:r>
          </w:p>
        </w:tc>
      </w:tr>
      <w:tr w:rsidR="00CA6F23" w:rsidTr="00CA6F23">
        <w:trPr>
          <w:trHeight w:val="521"/>
        </w:trPr>
        <w:tc>
          <w:tcPr>
            <w:tcW w:w="4788" w:type="dxa"/>
          </w:tcPr>
          <w:p w:rsidR="00CA6F23" w:rsidRPr="00CA6F23" w:rsidRDefault="00CA6F23">
            <w:pPr>
              <w:rPr>
                <w:rFonts w:ascii="Arial" w:hAnsi="Arial" w:cs="Arial"/>
                <w:lang w:val="mk-MK"/>
              </w:rPr>
            </w:pPr>
            <w:r>
              <w:rPr>
                <w:rFonts w:ascii="Arial" w:hAnsi="Arial" w:cs="Arial"/>
                <w:lang w:val="mk-MK"/>
              </w:rPr>
              <w:t xml:space="preserve">Работна зафатнина на моторот во </w:t>
            </w:r>
            <w:r>
              <w:rPr>
                <w:rFonts w:ascii="Arial" w:hAnsi="Arial" w:cs="Arial"/>
              </w:rPr>
              <w:t>cm3</w:t>
            </w:r>
          </w:p>
        </w:tc>
        <w:tc>
          <w:tcPr>
            <w:tcW w:w="4788" w:type="dxa"/>
          </w:tcPr>
          <w:p w:rsidR="00CA6F23" w:rsidRDefault="00CA6F23">
            <w:pPr>
              <w:rPr>
                <w:rFonts w:ascii="Arial" w:hAnsi="Arial" w:cs="Arial"/>
                <w:lang w:val="mk-MK"/>
              </w:rPr>
            </w:pPr>
            <w:r>
              <w:rPr>
                <w:rFonts w:ascii="Arial" w:hAnsi="Arial" w:cs="Arial"/>
                <w:lang w:val="mk-MK"/>
              </w:rPr>
              <w:t>2250</w:t>
            </w:r>
          </w:p>
        </w:tc>
      </w:tr>
      <w:tr w:rsidR="00CA6F23" w:rsidTr="001B67E3">
        <w:trPr>
          <w:trHeight w:val="359"/>
        </w:trPr>
        <w:tc>
          <w:tcPr>
            <w:tcW w:w="4788" w:type="dxa"/>
          </w:tcPr>
          <w:p w:rsidR="00CA6F23" w:rsidRDefault="00CA6F23">
            <w:pPr>
              <w:rPr>
                <w:rFonts w:ascii="Arial" w:hAnsi="Arial" w:cs="Arial"/>
                <w:lang w:val="mk-MK"/>
              </w:rPr>
            </w:pPr>
            <w:r>
              <w:rPr>
                <w:rFonts w:ascii="Arial" w:hAnsi="Arial" w:cs="Arial"/>
                <w:lang w:val="mk-MK"/>
              </w:rPr>
              <w:t>Моќноста на моторот</w:t>
            </w:r>
          </w:p>
        </w:tc>
        <w:tc>
          <w:tcPr>
            <w:tcW w:w="4788" w:type="dxa"/>
          </w:tcPr>
          <w:p w:rsidR="00CA6F23" w:rsidRDefault="00CA6F23">
            <w:pPr>
              <w:rPr>
                <w:rFonts w:ascii="Arial" w:hAnsi="Arial" w:cs="Arial"/>
                <w:lang w:val="mk-MK"/>
              </w:rPr>
            </w:pPr>
            <w:r>
              <w:rPr>
                <w:rFonts w:ascii="Arial" w:hAnsi="Arial" w:cs="Arial"/>
                <w:lang w:val="mk-MK"/>
              </w:rPr>
              <w:t>45</w:t>
            </w:r>
          </w:p>
        </w:tc>
      </w:tr>
      <w:tr w:rsidR="00CA6F23" w:rsidTr="00CA6F23">
        <w:trPr>
          <w:trHeight w:val="431"/>
        </w:trPr>
        <w:tc>
          <w:tcPr>
            <w:tcW w:w="4788" w:type="dxa"/>
          </w:tcPr>
          <w:p w:rsidR="00CA6F23" w:rsidRDefault="00CA6F23">
            <w:pPr>
              <w:rPr>
                <w:rFonts w:ascii="Arial" w:hAnsi="Arial" w:cs="Arial"/>
                <w:lang w:val="mk-MK"/>
              </w:rPr>
            </w:pPr>
            <w:r>
              <w:rPr>
                <w:rFonts w:ascii="Arial" w:hAnsi="Arial" w:cs="Arial"/>
                <w:lang w:val="mk-MK"/>
              </w:rPr>
              <w:t>Погонско гориво</w:t>
            </w:r>
          </w:p>
        </w:tc>
        <w:tc>
          <w:tcPr>
            <w:tcW w:w="4788" w:type="dxa"/>
          </w:tcPr>
          <w:p w:rsidR="00CA6F23" w:rsidRDefault="00CA6F23">
            <w:pPr>
              <w:rPr>
                <w:rFonts w:ascii="Arial" w:hAnsi="Arial" w:cs="Arial"/>
                <w:lang w:val="mk-MK"/>
              </w:rPr>
            </w:pPr>
            <w:r>
              <w:rPr>
                <w:rFonts w:ascii="Arial" w:hAnsi="Arial" w:cs="Arial"/>
                <w:lang w:val="mk-MK"/>
              </w:rPr>
              <w:t>Дизел</w:t>
            </w:r>
          </w:p>
        </w:tc>
      </w:tr>
      <w:tr w:rsidR="00CA6F23" w:rsidTr="001B67E3">
        <w:trPr>
          <w:trHeight w:val="359"/>
        </w:trPr>
        <w:tc>
          <w:tcPr>
            <w:tcW w:w="4788" w:type="dxa"/>
          </w:tcPr>
          <w:p w:rsidR="00CA6F23" w:rsidRDefault="00CA6F23">
            <w:pPr>
              <w:rPr>
                <w:rFonts w:ascii="Arial" w:hAnsi="Arial" w:cs="Arial"/>
                <w:lang w:val="mk-MK"/>
              </w:rPr>
            </w:pPr>
            <w:r>
              <w:rPr>
                <w:rFonts w:ascii="Arial" w:hAnsi="Arial" w:cs="Arial"/>
                <w:lang w:val="mk-MK"/>
              </w:rPr>
              <w:t>боја</w:t>
            </w:r>
          </w:p>
        </w:tc>
        <w:tc>
          <w:tcPr>
            <w:tcW w:w="4788" w:type="dxa"/>
          </w:tcPr>
          <w:p w:rsidR="00CA6F23" w:rsidRDefault="00CA6F23">
            <w:pPr>
              <w:rPr>
                <w:rFonts w:ascii="Arial" w:hAnsi="Arial" w:cs="Arial"/>
                <w:lang w:val="mk-MK"/>
              </w:rPr>
            </w:pPr>
            <w:r>
              <w:rPr>
                <w:rFonts w:ascii="Arial" w:hAnsi="Arial" w:cs="Arial"/>
                <w:lang w:val="mk-MK"/>
              </w:rPr>
              <w:t>Бела 01</w:t>
            </w:r>
          </w:p>
        </w:tc>
      </w:tr>
      <w:tr w:rsidR="00CA6F23" w:rsidTr="00CA6F23">
        <w:trPr>
          <w:trHeight w:val="440"/>
        </w:trPr>
        <w:tc>
          <w:tcPr>
            <w:tcW w:w="4788" w:type="dxa"/>
          </w:tcPr>
          <w:p w:rsidR="00CA6F23" w:rsidRPr="00CA6F23" w:rsidRDefault="00CA6F23">
            <w:pPr>
              <w:rPr>
                <w:rFonts w:ascii="Arial" w:hAnsi="Arial" w:cs="Arial"/>
                <w:lang w:val="mk-MK"/>
              </w:rPr>
            </w:pPr>
            <w:r>
              <w:rPr>
                <w:rFonts w:ascii="Arial" w:hAnsi="Arial" w:cs="Arial"/>
                <w:lang w:val="mk-MK"/>
              </w:rPr>
              <w:t>Маса на празно возило (</w:t>
            </w:r>
            <w:r>
              <w:rPr>
                <w:rFonts w:ascii="Arial" w:hAnsi="Arial" w:cs="Arial"/>
              </w:rPr>
              <w:t>kg)</w:t>
            </w:r>
          </w:p>
        </w:tc>
        <w:tc>
          <w:tcPr>
            <w:tcW w:w="4788" w:type="dxa"/>
          </w:tcPr>
          <w:p w:rsidR="00CA6F23" w:rsidRDefault="00CA6F23">
            <w:pPr>
              <w:rPr>
                <w:rFonts w:ascii="Arial" w:hAnsi="Arial" w:cs="Arial"/>
                <w:lang w:val="mk-MK"/>
              </w:rPr>
            </w:pPr>
            <w:r>
              <w:rPr>
                <w:rFonts w:ascii="Arial" w:hAnsi="Arial" w:cs="Arial"/>
                <w:lang w:val="mk-MK"/>
              </w:rPr>
              <w:t>2260</w:t>
            </w:r>
          </w:p>
        </w:tc>
      </w:tr>
      <w:tr w:rsidR="00CA6F23" w:rsidTr="00CA6F23">
        <w:trPr>
          <w:trHeight w:val="440"/>
        </w:trPr>
        <w:tc>
          <w:tcPr>
            <w:tcW w:w="4788" w:type="dxa"/>
          </w:tcPr>
          <w:p w:rsidR="00CA6F23" w:rsidRDefault="00CA6F23">
            <w:pPr>
              <w:rPr>
                <w:rFonts w:ascii="Arial" w:hAnsi="Arial" w:cs="Arial"/>
                <w:lang w:val="mk-MK"/>
              </w:rPr>
            </w:pPr>
            <w:r>
              <w:rPr>
                <w:rFonts w:ascii="Arial" w:hAnsi="Arial" w:cs="Arial"/>
                <w:lang w:val="mk-MK"/>
              </w:rPr>
              <w:t>Година на производство</w:t>
            </w:r>
          </w:p>
        </w:tc>
        <w:tc>
          <w:tcPr>
            <w:tcW w:w="4788" w:type="dxa"/>
          </w:tcPr>
          <w:p w:rsidR="00CA6F23" w:rsidRDefault="00CA6F23">
            <w:pPr>
              <w:rPr>
                <w:rFonts w:ascii="Arial" w:hAnsi="Arial" w:cs="Arial"/>
                <w:lang w:val="mk-MK"/>
              </w:rPr>
            </w:pPr>
            <w:r>
              <w:rPr>
                <w:rFonts w:ascii="Arial" w:hAnsi="Arial" w:cs="Arial"/>
                <w:lang w:val="mk-MK"/>
              </w:rPr>
              <w:t>1979</w:t>
            </w:r>
          </w:p>
        </w:tc>
      </w:tr>
      <w:tr w:rsidR="00CA6F23" w:rsidTr="00CA6F23">
        <w:trPr>
          <w:trHeight w:val="440"/>
        </w:trPr>
        <w:tc>
          <w:tcPr>
            <w:tcW w:w="4788" w:type="dxa"/>
          </w:tcPr>
          <w:p w:rsidR="00CA6F23" w:rsidRDefault="00CA6F23">
            <w:pPr>
              <w:rPr>
                <w:rFonts w:ascii="Arial" w:hAnsi="Arial" w:cs="Arial"/>
                <w:lang w:val="mk-MK"/>
              </w:rPr>
            </w:pPr>
            <w:r>
              <w:rPr>
                <w:rFonts w:ascii="Arial" w:hAnsi="Arial" w:cs="Arial"/>
                <w:lang w:val="mk-MK"/>
              </w:rPr>
              <w:t>Прва регистрација во Македонија</w:t>
            </w:r>
          </w:p>
        </w:tc>
        <w:tc>
          <w:tcPr>
            <w:tcW w:w="4788" w:type="dxa"/>
          </w:tcPr>
          <w:p w:rsidR="00CA6F23" w:rsidRDefault="00CA6F23">
            <w:pPr>
              <w:rPr>
                <w:rFonts w:ascii="Arial" w:hAnsi="Arial" w:cs="Arial"/>
                <w:lang w:val="mk-MK"/>
              </w:rPr>
            </w:pPr>
            <w:r>
              <w:rPr>
                <w:rFonts w:ascii="Arial" w:hAnsi="Arial" w:cs="Arial"/>
                <w:lang w:val="mk-MK"/>
              </w:rPr>
              <w:t>06.06.1996</w:t>
            </w:r>
          </w:p>
        </w:tc>
      </w:tr>
      <w:tr w:rsidR="00CA6F23" w:rsidTr="00CA6F23">
        <w:trPr>
          <w:trHeight w:val="440"/>
        </w:trPr>
        <w:tc>
          <w:tcPr>
            <w:tcW w:w="4788" w:type="dxa"/>
          </w:tcPr>
          <w:p w:rsidR="00CA6F23" w:rsidRDefault="00CA6F23">
            <w:pPr>
              <w:rPr>
                <w:rFonts w:ascii="Arial" w:hAnsi="Arial" w:cs="Arial"/>
                <w:lang w:val="mk-MK"/>
              </w:rPr>
            </w:pPr>
            <w:r>
              <w:rPr>
                <w:rFonts w:ascii="Arial" w:hAnsi="Arial" w:cs="Arial"/>
                <w:lang w:val="mk-MK"/>
              </w:rPr>
              <w:t>Функционална состојба</w:t>
            </w:r>
          </w:p>
        </w:tc>
        <w:tc>
          <w:tcPr>
            <w:tcW w:w="4788" w:type="dxa"/>
          </w:tcPr>
          <w:p w:rsidR="00CA6F23" w:rsidRDefault="00CA6F23">
            <w:pPr>
              <w:rPr>
                <w:rFonts w:ascii="Arial" w:hAnsi="Arial" w:cs="Arial"/>
                <w:lang w:val="mk-MK"/>
              </w:rPr>
            </w:pPr>
            <w:r>
              <w:rPr>
                <w:rFonts w:ascii="Arial" w:hAnsi="Arial" w:cs="Arial"/>
                <w:lang w:val="mk-MK"/>
              </w:rPr>
              <w:t>Регистрирано до 22.06.2019</w:t>
            </w:r>
          </w:p>
        </w:tc>
      </w:tr>
    </w:tbl>
    <w:p w:rsidR="00951D0F" w:rsidRPr="001B67E3" w:rsidRDefault="008728F6">
      <w:pPr>
        <w:rPr>
          <w:rFonts w:ascii="Arial" w:hAnsi="Arial" w:cs="Arial"/>
          <w:b/>
          <w:sz w:val="24"/>
          <w:szCs w:val="24"/>
          <w:lang w:val="mk-MK"/>
        </w:rPr>
      </w:pPr>
      <w:r w:rsidRPr="001B67E3">
        <w:rPr>
          <w:rFonts w:ascii="Arial" w:hAnsi="Arial" w:cs="Arial"/>
          <w:b/>
          <w:sz w:val="24"/>
          <w:szCs w:val="24"/>
          <w:lang w:val="mk-MK"/>
        </w:rPr>
        <w:lastRenderedPageBreak/>
        <w:t>Право на учество</w:t>
      </w:r>
    </w:p>
    <w:p w:rsidR="008728F6" w:rsidRDefault="008728F6" w:rsidP="008728F6">
      <w:pPr>
        <w:pStyle w:val="NoSpacing"/>
        <w:ind w:right="-720"/>
        <w:jc w:val="both"/>
        <w:rPr>
          <w:rFonts w:ascii="Arial" w:hAnsi="Arial" w:cs="Arial"/>
          <w:sz w:val="24"/>
          <w:szCs w:val="24"/>
          <w:lang w:val="mk-MK"/>
        </w:rPr>
      </w:pPr>
      <w:r w:rsidRPr="008728F6">
        <w:rPr>
          <w:rFonts w:ascii="Arial" w:hAnsi="Arial" w:cs="Arial"/>
          <w:sz w:val="24"/>
          <w:szCs w:val="24"/>
          <w:lang w:val="mk-MK"/>
        </w:rPr>
        <w:t>Право на учество имаат сите заинтересирани физички и правни лица кои  што ги исполнуваат условите дадени во објавата.</w:t>
      </w:r>
    </w:p>
    <w:p w:rsidR="008728F6" w:rsidRDefault="008728F6" w:rsidP="008728F6">
      <w:pPr>
        <w:pStyle w:val="NoSpacing"/>
        <w:ind w:right="-720"/>
        <w:jc w:val="both"/>
        <w:rPr>
          <w:rFonts w:ascii="Arial" w:hAnsi="Arial" w:cs="Arial"/>
          <w:sz w:val="24"/>
          <w:szCs w:val="24"/>
          <w:lang w:val="mk-MK"/>
        </w:rPr>
      </w:pPr>
    </w:p>
    <w:p w:rsidR="008728F6" w:rsidRDefault="008728F6" w:rsidP="008728F6">
      <w:pPr>
        <w:pStyle w:val="NoSpacing"/>
        <w:ind w:right="-720"/>
        <w:jc w:val="both"/>
        <w:rPr>
          <w:rFonts w:ascii="Arial" w:hAnsi="Arial" w:cs="Arial"/>
          <w:sz w:val="24"/>
          <w:szCs w:val="24"/>
          <w:lang w:val="mk-MK"/>
        </w:rPr>
      </w:pPr>
    </w:p>
    <w:p w:rsidR="008728F6" w:rsidRPr="001B67E3" w:rsidRDefault="008728F6" w:rsidP="008728F6">
      <w:pPr>
        <w:pStyle w:val="NoSpacing"/>
        <w:ind w:right="-720"/>
        <w:jc w:val="both"/>
        <w:rPr>
          <w:rFonts w:ascii="Arial" w:hAnsi="Arial" w:cs="Arial"/>
          <w:b/>
          <w:sz w:val="24"/>
          <w:szCs w:val="24"/>
          <w:lang w:val="mk-MK"/>
        </w:rPr>
      </w:pPr>
      <w:r w:rsidRPr="001B67E3">
        <w:rPr>
          <w:rFonts w:ascii="Arial" w:hAnsi="Arial" w:cs="Arial"/>
          <w:b/>
          <w:sz w:val="24"/>
          <w:szCs w:val="24"/>
          <w:lang w:val="mk-MK"/>
        </w:rPr>
        <w:t>Услови за учество</w:t>
      </w:r>
    </w:p>
    <w:p w:rsidR="008728F6" w:rsidRDefault="008728F6" w:rsidP="008728F6">
      <w:pPr>
        <w:pStyle w:val="NoSpacing"/>
        <w:ind w:right="-720"/>
        <w:jc w:val="both"/>
        <w:rPr>
          <w:rFonts w:ascii="Arial" w:hAnsi="Arial" w:cs="Arial"/>
          <w:sz w:val="24"/>
          <w:szCs w:val="24"/>
          <w:lang w:val="mk-MK"/>
        </w:rPr>
      </w:pPr>
    </w:p>
    <w:p w:rsidR="008728F6" w:rsidRDefault="008728F6" w:rsidP="008728F6">
      <w:pPr>
        <w:pStyle w:val="NoSpacing"/>
        <w:ind w:right="-720"/>
        <w:jc w:val="both"/>
        <w:rPr>
          <w:rFonts w:ascii="Arial" w:hAnsi="Arial" w:cs="Arial"/>
          <w:sz w:val="24"/>
          <w:szCs w:val="24"/>
          <w:lang w:val="mk-MK"/>
        </w:rPr>
      </w:pPr>
      <w:r>
        <w:rPr>
          <w:rFonts w:ascii="Arial" w:hAnsi="Arial" w:cs="Arial"/>
          <w:sz w:val="24"/>
          <w:szCs w:val="24"/>
          <w:lang w:val="mk-MK"/>
        </w:rPr>
        <w:t xml:space="preserve">Огласот </w:t>
      </w:r>
      <w:r w:rsidR="00CD7642">
        <w:rPr>
          <w:rFonts w:ascii="Arial" w:hAnsi="Arial" w:cs="Arial"/>
          <w:sz w:val="24"/>
          <w:szCs w:val="24"/>
          <w:lang w:val="mk-MK"/>
        </w:rPr>
        <w:t xml:space="preserve">се објавува на 21.03.2024 година и </w:t>
      </w:r>
      <w:r>
        <w:rPr>
          <w:rFonts w:ascii="Arial" w:hAnsi="Arial" w:cs="Arial"/>
          <w:sz w:val="24"/>
          <w:szCs w:val="24"/>
          <w:lang w:val="mk-MK"/>
        </w:rPr>
        <w:t xml:space="preserve">трае десет (10) дена сметано од објавата во средствата за јавно информирање и тоа на Радио Голди и на интернет портал </w:t>
      </w:r>
      <w:hyperlink r:id="rId4" w:history="1">
        <w:r w:rsidRPr="00614256">
          <w:rPr>
            <w:rStyle w:val="Hyperlink"/>
            <w:rFonts w:ascii="Arial" w:hAnsi="Arial" w:cs="Arial"/>
            <w:sz w:val="24"/>
            <w:szCs w:val="24"/>
          </w:rPr>
          <w:t>www.tirekovmirece.com</w:t>
        </w:r>
      </w:hyperlink>
      <w:r>
        <w:rPr>
          <w:rFonts w:ascii="Arial" w:hAnsi="Arial" w:cs="Arial"/>
          <w:sz w:val="24"/>
          <w:szCs w:val="24"/>
          <w:lang w:val="mk-MK"/>
        </w:rPr>
        <w:t xml:space="preserve">. </w:t>
      </w:r>
    </w:p>
    <w:p w:rsidR="008728F6" w:rsidRDefault="008728F6" w:rsidP="008728F6">
      <w:pPr>
        <w:pStyle w:val="NoSpacing"/>
        <w:ind w:right="-720"/>
        <w:jc w:val="both"/>
        <w:rPr>
          <w:rFonts w:ascii="Arial" w:hAnsi="Arial" w:cs="Arial"/>
          <w:sz w:val="24"/>
          <w:szCs w:val="24"/>
          <w:lang w:val="mk-MK"/>
        </w:rPr>
      </w:pPr>
      <w:r>
        <w:rPr>
          <w:rFonts w:ascii="Arial" w:hAnsi="Arial" w:cs="Arial"/>
          <w:sz w:val="24"/>
          <w:szCs w:val="24"/>
          <w:lang w:val="mk-MK"/>
        </w:rPr>
        <w:t>За време на траење на огласот сите за</w:t>
      </w:r>
      <w:r w:rsidR="00CD7642">
        <w:rPr>
          <w:rFonts w:ascii="Arial" w:hAnsi="Arial" w:cs="Arial"/>
          <w:sz w:val="24"/>
          <w:szCs w:val="24"/>
          <w:lang w:val="mk-MK"/>
        </w:rPr>
        <w:t>интересирани лица можат да изврш</w:t>
      </w:r>
      <w:r>
        <w:rPr>
          <w:rFonts w:ascii="Arial" w:hAnsi="Arial" w:cs="Arial"/>
          <w:sz w:val="24"/>
          <w:szCs w:val="24"/>
          <w:lang w:val="mk-MK"/>
        </w:rPr>
        <w:t>ат увид во состојбата на возилото. Истата може да се изврши во работен ден во период од 10:00 до 14:00 со претходна н</w:t>
      </w:r>
      <w:r w:rsidR="00CD7642">
        <w:rPr>
          <w:rFonts w:ascii="Arial" w:hAnsi="Arial" w:cs="Arial"/>
          <w:sz w:val="24"/>
          <w:szCs w:val="24"/>
          <w:lang w:val="mk-MK"/>
        </w:rPr>
        <w:t>ајава на теллефонскиот број 071/</w:t>
      </w:r>
      <w:r>
        <w:rPr>
          <w:rFonts w:ascii="Arial" w:hAnsi="Arial" w:cs="Arial"/>
          <w:sz w:val="24"/>
          <w:szCs w:val="24"/>
          <w:lang w:val="mk-MK"/>
        </w:rPr>
        <w:t>274-223. Возилото се наоѓа на ул. Филип Втори бр. 22 кај Комплекс УЗУС.</w:t>
      </w:r>
    </w:p>
    <w:p w:rsidR="008728F6" w:rsidRDefault="008728F6" w:rsidP="008728F6">
      <w:pPr>
        <w:pStyle w:val="NoSpacing"/>
        <w:ind w:right="-720"/>
        <w:jc w:val="both"/>
        <w:rPr>
          <w:rFonts w:ascii="Arial" w:hAnsi="Arial" w:cs="Arial"/>
          <w:sz w:val="24"/>
          <w:szCs w:val="24"/>
          <w:lang w:val="mk-MK"/>
        </w:rPr>
      </w:pPr>
    </w:p>
    <w:p w:rsidR="008728F6" w:rsidRPr="001B67E3" w:rsidRDefault="008728F6" w:rsidP="008728F6">
      <w:pPr>
        <w:pStyle w:val="NoSpacing"/>
        <w:ind w:right="-720"/>
        <w:jc w:val="both"/>
        <w:rPr>
          <w:rFonts w:ascii="Arial" w:hAnsi="Arial" w:cs="Arial"/>
          <w:b/>
          <w:sz w:val="24"/>
          <w:szCs w:val="24"/>
          <w:lang w:val="mk-MK"/>
        </w:rPr>
      </w:pPr>
    </w:p>
    <w:p w:rsidR="008728F6" w:rsidRPr="001B67E3" w:rsidRDefault="008728F6" w:rsidP="008728F6">
      <w:pPr>
        <w:pStyle w:val="NoSpacing"/>
        <w:ind w:right="-720"/>
        <w:jc w:val="both"/>
        <w:rPr>
          <w:rFonts w:ascii="Arial" w:hAnsi="Arial" w:cs="Arial"/>
          <w:b/>
          <w:sz w:val="24"/>
          <w:szCs w:val="24"/>
          <w:lang w:val="mk-MK"/>
        </w:rPr>
      </w:pPr>
      <w:r w:rsidRPr="001B67E3">
        <w:rPr>
          <w:rFonts w:ascii="Arial" w:hAnsi="Arial" w:cs="Arial"/>
          <w:b/>
          <w:sz w:val="24"/>
          <w:szCs w:val="24"/>
          <w:lang w:val="mk-MK"/>
        </w:rPr>
        <w:t>Постапка за јавно наддавање</w:t>
      </w:r>
    </w:p>
    <w:p w:rsidR="008728F6" w:rsidRDefault="008728F6" w:rsidP="008728F6">
      <w:pPr>
        <w:pStyle w:val="NoSpacing"/>
        <w:ind w:right="-720"/>
        <w:jc w:val="both"/>
        <w:rPr>
          <w:rFonts w:ascii="Arial" w:hAnsi="Arial" w:cs="Arial"/>
          <w:sz w:val="24"/>
          <w:szCs w:val="24"/>
          <w:lang w:val="mk-MK"/>
        </w:rPr>
      </w:pPr>
    </w:p>
    <w:p w:rsidR="008728F6" w:rsidRDefault="008728F6" w:rsidP="008728F6">
      <w:pPr>
        <w:pStyle w:val="NoSpacing"/>
        <w:ind w:right="-720"/>
        <w:jc w:val="both"/>
        <w:rPr>
          <w:rFonts w:ascii="Arial" w:hAnsi="Arial" w:cs="Arial"/>
          <w:sz w:val="24"/>
          <w:szCs w:val="24"/>
          <w:lang w:val="mk-MK"/>
        </w:rPr>
      </w:pPr>
      <w:r>
        <w:rPr>
          <w:rFonts w:ascii="Arial" w:hAnsi="Arial" w:cs="Arial"/>
          <w:sz w:val="24"/>
          <w:szCs w:val="24"/>
          <w:lang w:val="mk-MK"/>
        </w:rPr>
        <w:t xml:space="preserve">Постапката за јавно усмено наддавање ќе се спроведе на ден </w:t>
      </w:r>
      <w:r w:rsidRPr="001B67E3">
        <w:rPr>
          <w:rFonts w:ascii="Arial" w:hAnsi="Arial" w:cs="Arial"/>
          <w:b/>
          <w:sz w:val="24"/>
          <w:szCs w:val="24"/>
          <w:lang w:val="mk-MK"/>
        </w:rPr>
        <w:t>03.04.2024</w:t>
      </w:r>
      <w:r>
        <w:rPr>
          <w:rFonts w:ascii="Arial" w:hAnsi="Arial" w:cs="Arial"/>
          <w:sz w:val="24"/>
          <w:szCs w:val="24"/>
          <w:lang w:val="mk-MK"/>
        </w:rPr>
        <w:t xml:space="preserve"> година во </w:t>
      </w:r>
      <w:r w:rsidRPr="001B67E3">
        <w:rPr>
          <w:rFonts w:ascii="Arial" w:hAnsi="Arial" w:cs="Arial"/>
          <w:b/>
          <w:sz w:val="24"/>
          <w:szCs w:val="24"/>
          <w:lang w:val="mk-MK"/>
        </w:rPr>
        <w:t>13:00</w:t>
      </w:r>
      <w:r>
        <w:rPr>
          <w:rFonts w:ascii="Arial" w:hAnsi="Arial" w:cs="Arial"/>
          <w:sz w:val="24"/>
          <w:szCs w:val="24"/>
          <w:lang w:val="mk-MK"/>
        </w:rPr>
        <w:t xml:space="preserve"> во просториите на Општинската организација на Црвен крст од Велес.</w:t>
      </w:r>
    </w:p>
    <w:p w:rsidR="008728F6" w:rsidRDefault="008728F6" w:rsidP="008728F6">
      <w:pPr>
        <w:pStyle w:val="NoSpacing"/>
        <w:ind w:right="-720"/>
        <w:jc w:val="both"/>
        <w:rPr>
          <w:rFonts w:ascii="Arial" w:hAnsi="Arial" w:cs="Arial"/>
          <w:sz w:val="24"/>
          <w:szCs w:val="24"/>
          <w:lang w:val="mk-MK"/>
        </w:rPr>
      </w:pPr>
    </w:p>
    <w:p w:rsidR="001B67E3" w:rsidRDefault="008728F6" w:rsidP="008728F6">
      <w:pPr>
        <w:pStyle w:val="NoSpacing"/>
        <w:ind w:right="-720"/>
        <w:jc w:val="both"/>
        <w:rPr>
          <w:rFonts w:ascii="Arial" w:hAnsi="Arial" w:cs="Arial"/>
          <w:sz w:val="24"/>
          <w:szCs w:val="24"/>
          <w:lang w:val="mk-MK"/>
        </w:rPr>
      </w:pPr>
      <w:r>
        <w:rPr>
          <w:rFonts w:ascii="Arial" w:hAnsi="Arial" w:cs="Arial"/>
          <w:sz w:val="24"/>
          <w:szCs w:val="24"/>
          <w:lang w:val="mk-MK"/>
        </w:rPr>
        <w:t xml:space="preserve">Лицата учесници во постапката за јавно усмено наддавање се должни да уплатат 10 проценти од почетната вредност на возилот на име депозит за учество по оглас. Депозитот може да се уплати на сметка на ОО Црвен крст Велес 300270000085915, депонент Комерцијална банка, во готово на денот на јавното усмено наддавање или на </w:t>
      </w:r>
      <w:r w:rsidR="001B67E3">
        <w:rPr>
          <w:rFonts w:ascii="Arial" w:hAnsi="Arial" w:cs="Arial"/>
          <w:sz w:val="24"/>
          <w:szCs w:val="24"/>
          <w:lang w:val="mk-MK"/>
        </w:rPr>
        <w:t>под терминал во просториите на Општинската организацијација.</w:t>
      </w:r>
    </w:p>
    <w:p w:rsidR="001B67E3" w:rsidRDefault="001B67E3" w:rsidP="008728F6">
      <w:pPr>
        <w:pStyle w:val="NoSpacing"/>
        <w:ind w:right="-720"/>
        <w:jc w:val="both"/>
        <w:rPr>
          <w:rFonts w:ascii="Arial" w:hAnsi="Arial" w:cs="Arial"/>
          <w:sz w:val="24"/>
          <w:szCs w:val="24"/>
          <w:lang w:val="mk-MK"/>
        </w:rPr>
      </w:pPr>
      <w:r>
        <w:rPr>
          <w:rFonts w:ascii="Arial" w:hAnsi="Arial" w:cs="Arial"/>
          <w:sz w:val="24"/>
          <w:szCs w:val="24"/>
          <w:lang w:val="mk-MK"/>
        </w:rPr>
        <w:t>Јавното наддавање започнува со јавно соопштување на почетната цена</w:t>
      </w:r>
    </w:p>
    <w:p w:rsidR="001B67E3" w:rsidRDefault="001B67E3" w:rsidP="008728F6">
      <w:pPr>
        <w:pStyle w:val="NoSpacing"/>
        <w:ind w:right="-720"/>
        <w:jc w:val="both"/>
        <w:rPr>
          <w:rFonts w:ascii="Arial" w:hAnsi="Arial" w:cs="Arial"/>
          <w:sz w:val="24"/>
          <w:szCs w:val="24"/>
          <w:lang w:val="mk-MK"/>
        </w:rPr>
      </w:pPr>
      <w:r>
        <w:rPr>
          <w:rFonts w:ascii="Arial" w:hAnsi="Arial" w:cs="Arial"/>
          <w:sz w:val="24"/>
          <w:szCs w:val="24"/>
          <w:lang w:val="mk-MK"/>
        </w:rPr>
        <w:t>Наддавањето се врши чекорно со зголемување на цената со минимален износ од 1.000,00 денари.</w:t>
      </w:r>
    </w:p>
    <w:p w:rsidR="001B67E3" w:rsidRDefault="001B67E3" w:rsidP="008728F6">
      <w:pPr>
        <w:pStyle w:val="NoSpacing"/>
        <w:ind w:right="-720"/>
        <w:jc w:val="both"/>
        <w:rPr>
          <w:rFonts w:ascii="Arial" w:hAnsi="Arial" w:cs="Arial"/>
          <w:sz w:val="24"/>
          <w:szCs w:val="24"/>
          <w:lang w:val="mk-MK"/>
        </w:rPr>
      </w:pPr>
      <w:r>
        <w:rPr>
          <w:rFonts w:ascii="Arial" w:hAnsi="Arial" w:cs="Arial"/>
          <w:sz w:val="24"/>
          <w:szCs w:val="24"/>
          <w:lang w:val="mk-MK"/>
        </w:rPr>
        <w:t>Учесникот во наддавањето кој понудил највисока цена, која е трипати соопштена и не е наддадена од друг учесник се стенкува со статус на најповолен наддавач. Со него ќе се склучи договор за купопрадажба на возилото.</w:t>
      </w:r>
    </w:p>
    <w:p w:rsidR="001B67E3" w:rsidRDefault="001B67E3" w:rsidP="008728F6">
      <w:pPr>
        <w:pStyle w:val="NoSpacing"/>
        <w:ind w:right="-720"/>
        <w:jc w:val="both"/>
        <w:rPr>
          <w:rFonts w:ascii="Arial" w:hAnsi="Arial" w:cs="Arial"/>
          <w:sz w:val="24"/>
          <w:szCs w:val="24"/>
          <w:lang w:val="mk-MK"/>
        </w:rPr>
      </w:pPr>
      <w:r>
        <w:rPr>
          <w:rFonts w:ascii="Arial" w:hAnsi="Arial" w:cs="Arial"/>
          <w:sz w:val="24"/>
          <w:szCs w:val="24"/>
          <w:lang w:val="mk-MK"/>
        </w:rPr>
        <w:t>На останатите учесници што не добиле статус на најповолен наддавач, средствата уплатени како депозит ќе им бидат вратени во рок од осум (8) дена.</w:t>
      </w:r>
    </w:p>
    <w:p w:rsidR="001B67E3" w:rsidRPr="008728F6" w:rsidRDefault="001B67E3" w:rsidP="008728F6">
      <w:pPr>
        <w:pStyle w:val="NoSpacing"/>
        <w:ind w:right="-720"/>
        <w:jc w:val="both"/>
        <w:rPr>
          <w:rFonts w:ascii="Arial" w:hAnsi="Arial" w:cs="Arial"/>
          <w:sz w:val="24"/>
          <w:szCs w:val="24"/>
          <w:lang w:val="mk-MK"/>
        </w:rPr>
      </w:pPr>
      <w:r>
        <w:rPr>
          <w:rFonts w:ascii="Arial" w:hAnsi="Arial" w:cs="Arial"/>
          <w:sz w:val="24"/>
          <w:szCs w:val="24"/>
          <w:lang w:val="mk-MK"/>
        </w:rPr>
        <w:t>Доколку најповолниот наддавач во рок од осум (8) дена од денот на јавното наддавање не склучи договор за купопродажба на возилот уплатените средства за депозит за учество по огласот не му се враќаат.</w:t>
      </w:r>
    </w:p>
    <w:p w:rsidR="008728F6" w:rsidRDefault="008728F6" w:rsidP="001B67E3">
      <w:pPr>
        <w:pStyle w:val="NoSpacing"/>
        <w:rPr>
          <w:rFonts w:ascii="Arial" w:hAnsi="Arial" w:cs="Arial"/>
          <w:sz w:val="24"/>
          <w:szCs w:val="24"/>
          <w:lang w:val="mk-MK"/>
        </w:rPr>
      </w:pPr>
    </w:p>
    <w:p w:rsidR="001B67E3" w:rsidRDefault="001B67E3" w:rsidP="001B67E3">
      <w:pPr>
        <w:pStyle w:val="NoSpacing"/>
        <w:rPr>
          <w:rFonts w:ascii="Arial" w:hAnsi="Arial" w:cs="Arial"/>
          <w:sz w:val="24"/>
          <w:szCs w:val="24"/>
          <w:lang w:val="mk-MK"/>
        </w:rPr>
      </w:pPr>
    </w:p>
    <w:p w:rsidR="001B67E3" w:rsidRPr="001B67E3" w:rsidRDefault="001B67E3" w:rsidP="001B67E3">
      <w:pPr>
        <w:pStyle w:val="NoSpacing"/>
        <w:rPr>
          <w:rFonts w:ascii="Arial" w:hAnsi="Arial" w:cs="Arial"/>
          <w:sz w:val="24"/>
          <w:szCs w:val="24"/>
          <w:lang w:val="mk-MK"/>
        </w:rPr>
      </w:pPr>
    </w:p>
    <w:p w:rsidR="001B67E3" w:rsidRPr="001B67E3" w:rsidRDefault="001B67E3" w:rsidP="001B67E3">
      <w:pPr>
        <w:pStyle w:val="NoSpacing"/>
        <w:rPr>
          <w:rFonts w:ascii="Arial" w:hAnsi="Arial" w:cs="Arial"/>
          <w:sz w:val="24"/>
          <w:szCs w:val="24"/>
          <w:lang w:val="mk-MK"/>
        </w:rPr>
      </w:pPr>
      <w:r>
        <w:rPr>
          <w:rFonts w:ascii="Arial" w:hAnsi="Arial" w:cs="Arial"/>
          <w:sz w:val="24"/>
          <w:szCs w:val="24"/>
          <w:lang w:val="mk-MK"/>
        </w:rPr>
        <w:t xml:space="preserve">                                                                                             </w:t>
      </w:r>
      <w:r w:rsidRPr="001B67E3">
        <w:rPr>
          <w:rFonts w:ascii="Arial" w:hAnsi="Arial" w:cs="Arial"/>
          <w:sz w:val="24"/>
          <w:szCs w:val="24"/>
          <w:lang w:val="mk-MK"/>
        </w:rPr>
        <w:t>Црвен крст на РСМ</w:t>
      </w:r>
    </w:p>
    <w:p w:rsidR="001B67E3" w:rsidRPr="001B67E3" w:rsidRDefault="001B67E3" w:rsidP="001B67E3">
      <w:pPr>
        <w:pStyle w:val="NoSpacing"/>
        <w:rPr>
          <w:rFonts w:ascii="Arial" w:hAnsi="Arial" w:cs="Arial"/>
          <w:sz w:val="24"/>
          <w:szCs w:val="24"/>
          <w:lang w:val="mk-MK"/>
        </w:rPr>
      </w:pPr>
      <w:r>
        <w:rPr>
          <w:rFonts w:ascii="Arial" w:hAnsi="Arial" w:cs="Arial"/>
          <w:sz w:val="24"/>
          <w:szCs w:val="24"/>
          <w:lang w:val="mk-MK"/>
        </w:rPr>
        <w:t xml:space="preserve">                                                                                 </w:t>
      </w:r>
      <w:r w:rsidRPr="001B67E3">
        <w:rPr>
          <w:rFonts w:ascii="Arial" w:hAnsi="Arial" w:cs="Arial"/>
          <w:sz w:val="24"/>
          <w:szCs w:val="24"/>
          <w:lang w:val="mk-MK"/>
        </w:rPr>
        <w:t>Општинска организација Велес</w:t>
      </w:r>
    </w:p>
    <w:p w:rsidR="001B67E3" w:rsidRPr="001B67E3" w:rsidRDefault="001B67E3" w:rsidP="001B67E3">
      <w:pPr>
        <w:pStyle w:val="NoSpacing"/>
        <w:rPr>
          <w:rFonts w:ascii="Arial" w:hAnsi="Arial" w:cs="Arial"/>
          <w:sz w:val="24"/>
          <w:szCs w:val="24"/>
          <w:lang w:val="mk-MK"/>
        </w:rPr>
      </w:pPr>
      <w:r>
        <w:rPr>
          <w:rFonts w:ascii="Arial" w:hAnsi="Arial" w:cs="Arial"/>
          <w:sz w:val="24"/>
          <w:szCs w:val="24"/>
          <w:lang w:val="mk-MK"/>
        </w:rPr>
        <w:t xml:space="preserve">                                                                                             </w:t>
      </w:r>
      <w:r w:rsidRPr="001B67E3">
        <w:rPr>
          <w:rFonts w:ascii="Arial" w:hAnsi="Arial" w:cs="Arial"/>
          <w:sz w:val="24"/>
          <w:szCs w:val="24"/>
          <w:lang w:val="mk-MK"/>
        </w:rPr>
        <w:t>Комисија за набавки</w:t>
      </w:r>
    </w:p>
    <w:p w:rsidR="001B67E3" w:rsidRPr="00951D0F" w:rsidRDefault="001B67E3">
      <w:pPr>
        <w:rPr>
          <w:rFonts w:ascii="Arial" w:hAnsi="Arial" w:cs="Arial"/>
          <w:lang w:val="mk-MK"/>
        </w:rPr>
      </w:pPr>
    </w:p>
    <w:sectPr w:rsidR="001B67E3" w:rsidRPr="00951D0F" w:rsidSect="00EC54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1D0F"/>
    <w:rsid w:val="001B67E3"/>
    <w:rsid w:val="008728F6"/>
    <w:rsid w:val="00951D0F"/>
    <w:rsid w:val="00CA6F23"/>
    <w:rsid w:val="00CD7642"/>
    <w:rsid w:val="00EC54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4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1D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qFormat/>
    <w:rsid w:val="008728F6"/>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8728F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irekovmire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38978</dc:creator>
  <cp:lastModifiedBy>38978</cp:lastModifiedBy>
  <cp:revision>3</cp:revision>
  <cp:lastPrinted>2024-03-19T10:12:00Z</cp:lastPrinted>
  <dcterms:created xsi:type="dcterms:W3CDTF">2024-03-19T08:44:00Z</dcterms:created>
  <dcterms:modified xsi:type="dcterms:W3CDTF">2024-03-19T10:20:00Z</dcterms:modified>
</cp:coreProperties>
</file>